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DC24A3" w:rsidRPr="008A42C1" w:rsidP="00160F36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8A42C1">
        <w:rPr>
          <w:rFonts w:ascii="Times New Roman" w:hAnsi="Times New Roman" w:cs="Times New Roman"/>
          <w:sz w:val="24"/>
          <w:szCs w:val="24"/>
        </w:rPr>
        <w:t xml:space="preserve">In this question, I choose peas, and </w:t>
      </w:r>
      <w:r w:rsidRPr="008A42C1">
        <w:rPr>
          <w:rFonts w:ascii="Times New Roman" w:hAnsi="Times New Roman" w:cs="Times New Roman"/>
          <w:sz w:val="24"/>
          <w:szCs w:val="24"/>
        </w:rPr>
        <w:t>Gari</w:t>
      </w:r>
      <w:r w:rsidRPr="008A42C1">
        <w:rPr>
          <w:rFonts w:ascii="Times New Roman" w:hAnsi="Times New Roman" w:cs="Times New Roman"/>
          <w:sz w:val="24"/>
          <w:szCs w:val="24"/>
        </w:rPr>
        <w:t xml:space="preserve"> is my recipe</w:t>
      </w:r>
      <w:r w:rsidRPr="008A42C1" w:rsidR="005A07E0">
        <w:rPr>
          <w:rFonts w:ascii="Times New Roman" w:hAnsi="Times New Roman" w:cs="Times New Roman"/>
          <w:sz w:val="24"/>
          <w:szCs w:val="24"/>
        </w:rPr>
        <w:t xml:space="preserve"> to help me illustrate the flow of food by the use of the </w:t>
      </w:r>
      <w:r w:rsidRPr="008A42C1" w:rsidR="00160F36">
        <w:rPr>
          <w:rFonts w:ascii="Times New Roman" w:hAnsi="Times New Roman" w:cs="Times New Roman"/>
          <w:sz w:val="24"/>
          <w:szCs w:val="24"/>
        </w:rPr>
        <w:t xml:space="preserve">HACCP.   </w:t>
      </w:r>
      <w:r w:rsidRPr="008A42C1" w:rsidR="00160F36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pPr w:leftFromText="180" w:rightFromText="180" w:vertAnchor="page" w:horzAnchor="margin" w:tblpXSpec="center" w:tblpY="2881"/>
        <w:tblW w:w="11403" w:type="dxa"/>
        <w:tblLayout w:type="fixed"/>
        <w:tblLook w:val="04A0"/>
      </w:tblPr>
      <w:tblGrid>
        <w:gridCol w:w="675"/>
        <w:gridCol w:w="1134"/>
        <w:gridCol w:w="1600"/>
        <w:gridCol w:w="1477"/>
        <w:gridCol w:w="1389"/>
        <w:gridCol w:w="1506"/>
        <w:gridCol w:w="1407"/>
        <w:gridCol w:w="2215"/>
      </w:tblGrid>
      <w:tr w:rsidTr="00E75129">
        <w:tblPrEx>
          <w:tblW w:w="11403" w:type="dxa"/>
          <w:tblLayout w:type="fixed"/>
          <w:tblLook w:val="04A0"/>
        </w:tblPrEx>
        <w:trPr>
          <w:trHeight w:val="511"/>
        </w:trPr>
        <w:tc>
          <w:tcPr>
            <w:tcW w:w="675" w:type="dxa"/>
          </w:tcPr>
          <w:p w:rsidR="00A65E93" w:rsidRPr="008A42C1" w:rsidP="00A65E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b/>
                <w:sz w:val="24"/>
                <w:szCs w:val="24"/>
              </w:rPr>
              <w:t>CCP</w:t>
            </w:r>
          </w:p>
        </w:tc>
        <w:tc>
          <w:tcPr>
            <w:tcW w:w="1134" w:type="dxa"/>
          </w:tcPr>
          <w:p w:rsidR="00A65E93" w:rsidRPr="008A42C1" w:rsidP="00A65E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b/>
                <w:sz w:val="24"/>
                <w:szCs w:val="24"/>
              </w:rPr>
              <w:t>Process step</w:t>
            </w:r>
          </w:p>
        </w:tc>
        <w:tc>
          <w:tcPr>
            <w:tcW w:w="1600" w:type="dxa"/>
          </w:tcPr>
          <w:p w:rsidR="00A65E93" w:rsidRPr="008A42C1" w:rsidP="00A65E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b/>
                <w:sz w:val="24"/>
                <w:szCs w:val="24"/>
              </w:rPr>
              <w:t>Identified potential hazards</w:t>
            </w:r>
          </w:p>
        </w:tc>
        <w:tc>
          <w:tcPr>
            <w:tcW w:w="1477" w:type="dxa"/>
          </w:tcPr>
          <w:p w:rsidR="00A65E93" w:rsidRPr="008A42C1" w:rsidP="00A65E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b/>
                <w:sz w:val="24"/>
                <w:szCs w:val="24"/>
              </w:rPr>
              <w:t>Control measure points</w:t>
            </w:r>
          </w:p>
        </w:tc>
        <w:tc>
          <w:tcPr>
            <w:tcW w:w="1389" w:type="dxa"/>
          </w:tcPr>
          <w:p w:rsidR="00A65E93" w:rsidRPr="008A42C1" w:rsidP="00A65E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b/>
                <w:sz w:val="24"/>
                <w:szCs w:val="24"/>
              </w:rPr>
              <w:t>Critical control of hazards</w:t>
            </w:r>
          </w:p>
        </w:tc>
        <w:tc>
          <w:tcPr>
            <w:tcW w:w="1506" w:type="dxa"/>
          </w:tcPr>
          <w:p w:rsidR="00A65E93" w:rsidRPr="008A42C1" w:rsidP="00A65E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b/>
                <w:sz w:val="24"/>
                <w:szCs w:val="24"/>
              </w:rPr>
              <w:t>Monitoring of the CCP</w:t>
            </w:r>
          </w:p>
        </w:tc>
        <w:tc>
          <w:tcPr>
            <w:tcW w:w="1407" w:type="dxa"/>
          </w:tcPr>
          <w:p w:rsidR="00A65E93" w:rsidRPr="008A42C1" w:rsidP="00A65E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b/>
                <w:sz w:val="24"/>
                <w:szCs w:val="24"/>
              </w:rPr>
              <w:t>Corrective action</w:t>
            </w:r>
          </w:p>
        </w:tc>
        <w:tc>
          <w:tcPr>
            <w:tcW w:w="2215" w:type="dxa"/>
          </w:tcPr>
          <w:p w:rsidR="00A65E93" w:rsidRPr="008A42C1" w:rsidP="00A65E9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b/>
                <w:sz w:val="24"/>
                <w:szCs w:val="24"/>
              </w:rPr>
              <w:t>VERIFICATION</w:t>
            </w:r>
          </w:p>
        </w:tc>
      </w:tr>
      <w:tr w:rsidTr="00E75129">
        <w:tblPrEx>
          <w:tblW w:w="11403" w:type="dxa"/>
          <w:tblLayout w:type="fixed"/>
          <w:tblLook w:val="04A0"/>
        </w:tblPrEx>
        <w:trPr>
          <w:trHeight w:val="1579"/>
        </w:trPr>
        <w:tc>
          <w:tcPr>
            <w:tcW w:w="675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 xml:space="preserve">Cooking </w:t>
            </w:r>
          </w:p>
        </w:tc>
        <w:tc>
          <w:tcPr>
            <w:tcW w:w="1600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Biological: survival pathogens</w:t>
            </w:r>
          </w:p>
        </w:tc>
        <w:tc>
          <w:tcPr>
            <w:tcW w:w="1477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Cook thoroughly and periodically change frying oil</w:t>
            </w:r>
          </w:p>
        </w:tc>
        <w:tc>
          <w:tcPr>
            <w:tcW w:w="1389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 xml:space="preserve">Ensure that food is thoroughly </w:t>
            </w: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cooked.oil</w:t>
            </w: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 xml:space="preserve"> should not be dark brown in color.</w:t>
            </w:r>
          </w:p>
        </w:tc>
        <w:tc>
          <w:tcPr>
            <w:tcW w:w="1506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Make sure the temperature of the food is maintained all through.</w:t>
            </w:r>
          </w:p>
        </w:tc>
        <w:tc>
          <w:tcPr>
            <w:tcW w:w="1407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Continue to cook and change the oil regularly
</w:t>
            </w:r>
          </w:p>
        </w:tc>
        <w:tc>
          <w:tcPr>
            <w:tcW w:w="2215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Ensure the  accuracy</w:t>
            </w:r>
            <w:r w:rsidRPr="008A42C1" w:rsidR="009A0640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8A42C1" w:rsidR="00D13A83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temperature of the cooker is regulated in every shift</w:t>
            </w:r>
          </w:p>
        </w:tc>
      </w:tr>
      <w:tr w:rsidTr="00E75129">
        <w:tblPrEx>
          <w:tblW w:w="11403" w:type="dxa"/>
          <w:tblLayout w:type="fixed"/>
          <w:tblLook w:val="04A0"/>
        </w:tblPrEx>
        <w:trPr>
          <w:trHeight w:val="2090"/>
        </w:trPr>
        <w:tc>
          <w:tcPr>
            <w:tcW w:w="675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Store until serving</w:t>
            </w:r>
          </w:p>
        </w:tc>
        <w:tc>
          <w:tcPr>
            <w:tcW w:w="1600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Biological: Multiplication of pathogens</w:t>
            </w:r>
          </w:p>
        </w:tc>
        <w:tc>
          <w:tcPr>
            <w:tcW w:w="1477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The temperature of food should be maintained
</w:t>
            </w:r>
          </w:p>
        </w:tc>
        <w:tc>
          <w:tcPr>
            <w:tcW w:w="1389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Ensure storing utensils are thoroughly cleaned and can maintain the temperature of the food until serving
</w:t>
            </w:r>
          </w:p>
        </w:tc>
        <w:tc>
          <w:tcPr>
            <w:tcW w:w="1506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The temperature of food should be checked every hour
</w:t>
            </w:r>
          </w:p>
        </w:tc>
        <w:tc>
          <w:tcPr>
            <w:tcW w:w="1407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Serve the food within four hours</w:t>
            </w:r>
          </w:p>
        </w:tc>
        <w:tc>
          <w:tcPr>
            <w:tcW w:w="2215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Should check both the temperature of the food.</w:t>
            </w:r>
          </w:p>
        </w:tc>
      </w:tr>
      <w:tr w:rsidTr="00E75129">
        <w:tblPrEx>
          <w:tblW w:w="11403" w:type="dxa"/>
          <w:tblLayout w:type="fixed"/>
          <w:tblLook w:val="04A0"/>
        </w:tblPrEx>
        <w:trPr>
          <w:trHeight w:val="1579"/>
        </w:trPr>
        <w:tc>
          <w:tcPr>
            <w:tcW w:w="675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 xml:space="preserve">Adding </w:t>
            </w: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Gari</w:t>
            </w:r>
          </w:p>
        </w:tc>
        <w:tc>
          <w:tcPr>
            <w:tcW w:w="1600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 xml:space="preserve">The physical presence of foreign objects </w:t>
            </w: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e.g</w:t>
            </w: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., stones, hair, sand particles
</w:t>
            </w:r>
          </w:p>
        </w:tc>
        <w:tc>
          <w:tcPr>
            <w:tcW w:w="1477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Pick objects</w:t>
            </w:r>
          </w:p>
        </w:tc>
        <w:tc>
          <w:tcPr>
            <w:tcW w:w="1389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Ensure no foreign objects are present</w:t>
            </w:r>
          </w:p>
        </w:tc>
        <w:tc>
          <w:tcPr>
            <w:tcW w:w="1506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Check if all foreign  objects are picked before serving</w:t>
            </w:r>
          </w:p>
        </w:tc>
        <w:tc>
          <w:tcPr>
            <w:tcW w:w="1407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Discard if foreign objects are not easy to pick</w:t>
            </w:r>
          </w:p>
        </w:tc>
        <w:tc>
          <w:tcPr>
            <w:tcW w:w="2215" w:type="dxa"/>
          </w:tcPr>
          <w:p w:rsidR="00A65E93" w:rsidRPr="008A42C1" w:rsidP="00A65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42C1">
              <w:rPr>
                <w:rFonts w:ascii="Times New Roman" w:hAnsi="Times New Roman" w:cs="Times New Roman"/>
                <w:sz w:val="24"/>
                <w:szCs w:val="24"/>
              </w:rPr>
              <w:t>Ensure the food is served in clean, dry utensils
</w:t>
            </w:r>
          </w:p>
        </w:tc>
      </w:tr>
    </w:tbl>
    <w:p w:rsidR="00B34BD6" w:rsidRPr="008A42C1" w:rsidP="00160F36">
      <w:pPr>
        <w:jc w:val="center"/>
        <w:rPr>
          <w:rFonts w:ascii="Times New Roman" w:hAnsi="Times New Roman" w:cs="Times New Roman"/>
          <w:sz w:val="24"/>
          <w:szCs w:val="24"/>
        </w:rPr>
      </w:pPr>
      <w:r w:rsidRPr="008A42C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r w:rsidRPr="008A42C1" w:rsidR="00160F36">
        <w:rPr>
          <w:rFonts w:ascii="Times New Roman" w:hAnsi="Times New Roman" w:cs="Times New Roman"/>
          <w:sz w:val="24"/>
          <w:szCs w:val="24"/>
        </w:rPr>
        <w:t>HACCP</w:t>
      </w:r>
      <w:bookmarkEnd w:id="0"/>
      <w:r w:rsidRPr="008A42C1" w:rsidR="00160F36">
        <w:rPr>
          <w:rFonts w:ascii="Times New Roman" w:hAnsi="Times New Roman" w:cs="Times New Roman"/>
          <w:sz w:val="24"/>
          <w:szCs w:val="24"/>
        </w:rPr>
        <w:t xml:space="preserve"> CHART</w:t>
      </w:r>
      <w:r w:rsidR="008A42C1">
        <w:rPr>
          <w:rFonts w:ascii="Times New Roman" w:hAnsi="Times New Roman" w:cs="Times New Roman"/>
          <w:sz w:val="24"/>
          <w:szCs w:val="24"/>
        </w:rPr>
        <w:t xml:space="preserve"> </w:t>
      </w:r>
      <w:r w:rsidRPr="008A42C1" w:rsidR="00160F36">
        <w:rPr>
          <w:rFonts w:ascii="Times New Roman" w:hAnsi="Times New Roman" w:cs="Times New Roman"/>
          <w:sz w:val="24"/>
          <w:szCs w:val="24"/>
        </w:rPr>
        <w:t>OF PREPARATION OF PEAS AND GARI</w:t>
      </w:r>
    </w:p>
    <w:sectPr w:rsidSect="002809E2">
      <w:headerReference w:type="default" r:id="rId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528F7" w:rsidP="00D91715">
    <w:pPr>
      <w:pStyle w:val="Header"/>
      <w:tabs>
        <w:tab w:val="left" w:pos="5145"/>
        <w:tab w:val="clear" w:pos="93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101"/>
    <w:rsid w:val="00151091"/>
    <w:rsid w:val="00160F36"/>
    <w:rsid w:val="00185A95"/>
    <w:rsid w:val="001D2A4F"/>
    <w:rsid w:val="0020338E"/>
    <w:rsid w:val="002809E2"/>
    <w:rsid w:val="005A07E0"/>
    <w:rsid w:val="006528F7"/>
    <w:rsid w:val="006F5584"/>
    <w:rsid w:val="00781C1A"/>
    <w:rsid w:val="00842E8A"/>
    <w:rsid w:val="008A42C1"/>
    <w:rsid w:val="008A784E"/>
    <w:rsid w:val="00950101"/>
    <w:rsid w:val="009A0640"/>
    <w:rsid w:val="00A65E93"/>
    <w:rsid w:val="00AB73D2"/>
    <w:rsid w:val="00B34BD6"/>
    <w:rsid w:val="00C9452E"/>
    <w:rsid w:val="00D13A83"/>
    <w:rsid w:val="00D566AD"/>
    <w:rsid w:val="00D91715"/>
    <w:rsid w:val="00DC24A3"/>
    <w:rsid w:val="00E75129"/>
    <w:rsid w:val="00E87E1E"/>
    <w:rsid w:val="00E908A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5D12A7C-9B37-437C-A286-8EEE5D5F4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09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01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52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28F7"/>
  </w:style>
  <w:style w:type="paragraph" w:styleId="Footer">
    <w:name w:val="footer"/>
    <w:basedOn w:val="Normal"/>
    <w:link w:val="FooterChar"/>
    <w:uiPriority w:val="99"/>
    <w:semiHidden/>
    <w:unhideWhenUsed/>
    <w:rsid w:val="006528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28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2020-05-02T02:50:00Z</dcterms:created>
  <dcterms:modified xsi:type="dcterms:W3CDTF">2020-05-02T02:50:00Z</dcterms:modified>
</cp:coreProperties>
</file>